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89R23493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2420</w:t>
      </w:r>
    </w:p>
    <w:p w:rsidR="003F3435" w:rsidRDefault="0032493E">
      <w:pPr>
        <w:ind w:firstLine="720"/>
        <w:jc w:val="both"/>
      </w:pPr>
      <w:r>
        <w:t xml:space="preserve">(Fairly, Patterson, González of El Paso, Button)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2420:</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C.S.S.B.</w:t>
      </w:r>
      <w:r xml:space="preserve">
        <w:t> </w:t>
      </w:r>
      <w:r>
        <w:t xml:space="preserve">No.</w:t>
      </w:r>
      <w:r xml:space="preserve">
        <w:t> </w:t>
      </w:r>
      <w:r>
        <w:t xml:space="preserve">2420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platforms for the sale and distribution of software applications for mobile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SOFTWARE APPLICATIONS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App Store Accountability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category" means information collected by the owner of an app store to designate a user based on the age categories described by Section 121.021(b).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 store" means a publicly available Internet website, software application, or other electronic service that distributes software applications from the owner or developer of a software application to the user of a mobile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 child who is younger than 18 years of age who has not had the disabilities of minority removed for general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"Mobile device" means a portable, wireless electronic device, including a tablet or smartphone, capable of transmitting, receiving, processing, and storing information wirelessly that runs an operating system designed to manage hardware resources and perform common services for software applications on handheld electronic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data" means any information, including sensitive data, that is linked or reasonably linkable to an identified or identifiable individual. The term includes pseudonymous data when the data is used by a person who processes or determines the purpose and means of processing the data in conjunction with additional information that reasonably links the data to an identified or identifiable individual. The term does not include deidentified data or publicly available information.</w:t>
      </w:r>
    </w:p>
    <w:p w:rsidR="003F3435" w:rsidRDefault="0032493E">
      <w:pPr>
        <w:spacing w:line="480" w:lineRule="auto"/>
        <w:jc w:val="center"/>
      </w:pPr>
      <w:r>
        <w:rPr>
          <w:u w:val="single"/>
        </w:rPr>
        <w:t xml:space="preserve">SUBCHAPTER B. </w:t>
      </w:r>
      <w:r>
        <w:rPr>
          <w:u w:val="single"/>
        </w:rPr>
        <w:t xml:space="preserve"> </w:t>
      </w:r>
      <w:r>
        <w:rPr>
          <w:u w:val="single"/>
        </w:rPr>
        <w:t xml:space="preserve">DUTIES OF APP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121.021.</w:t>
      </w:r>
      <w:r>
        <w:rPr>
          <w:u w:val="single"/>
        </w:rPr>
        <w:t xml:space="preserve"> </w:t>
      </w:r>
      <w:r>
        <w:rPr>
          <w:u w:val="single"/>
        </w:rPr>
        <w:t xml:space="preserve"> </w:t>
      </w:r>
      <w:r>
        <w:rPr>
          <w:u w:val="single"/>
        </w:rPr>
        <w:t xml:space="preserve">DUTY TO VERIFY AGE OF USER; AGE CATEGORIES. (a) When an individual in this state creates an account with an app store, the owner of the app store shall use a commercially reasonable method of verification to verify the individual's age category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shall use the following age categories for assigning a designation: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younger than 13 years of age is considered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at least 13 years of age but younger than 16 years of age is considered a "younger teenager";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at least 16 years of age but younger than 18 years of age is considered an "older teenager";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at least 18 years of age is considered an "adult."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121.022.</w:t>
      </w:r>
      <w:r>
        <w:rPr>
          <w:u w:val="single"/>
        </w:rPr>
        <w:t xml:space="preserve"> </w:t>
      </w:r>
      <w:r>
        <w:rPr>
          <w:u w:val="single"/>
        </w:rPr>
        <w:t xml:space="preserve"> </w:t>
      </w:r>
      <w:r>
        <w:rPr>
          <w:u w:val="single"/>
        </w:rPr>
        <w:t xml:space="preserve">PARENTAL CONSENT REQUIRED.  (a) If the owner of the app store determines under Section 121.021 that an individual is a minor who belongs to an age category that is not "adult,"</w:t>
      </w:r>
      <w:r>
        <w:rPr>
          <w:u w:val="single"/>
        </w:rPr>
        <w:t xml:space="preserve"> </w:t>
      </w:r>
      <w:r>
        <w:rPr>
          <w:u w:val="single"/>
        </w:rPr>
        <w:t xml:space="preserve">the owner shall require that the minor's account be affiliated with a parent account belonging to the minor's parent or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an account to be affiliated with a minor's account as a parent account, the owner of an app store must use a commercially reasonable method to verify that the account belongs to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of the app store has verified belongs to the age category of "adult"</w:t>
      </w:r>
      <w:r>
        <w:rPr>
          <w:u w:val="single"/>
        </w:rPr>
        <w:t xml:space="preserve"> </w:t>
      </w:r>
      <w:r>
        <w:rPr>
          <w:u w:val="single"/>
        </w:rPr>
        <w:t xml:space="preserve">under Section 121.021;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legal authority to make a decision on behalf of the minor with whose account the individual is seeking affiliation.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parent account may be affiliated with multiple minors'</w:t>
      </w:r>
      <w:r>
        <w:rPr>
          <w:u w:val="single"/>
        </w:rPr>
        <w:t xml:space="preserve"> </w:t>
      </w:r>
      <w:r>
        <w:rPr>
          <w:u w:val="single"/>
        </w:rPr>
        <w:t xml:space="preserve">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section, the owner of an app store must obtain consent from the minor's parent or guardian through the parent account affiliated with the minor's account before allowing the minor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download a software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a software application;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purchase in or using a software application.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of an app store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consent for each individual download or purchase sought by the minor;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developer of each applicable software application if a minor's parent or guardian revokes consent through a parent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obtain consent from a minor's parent or guardian under Subsection (d), the owner of an app store may use any reasonable means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to the parent or guardian: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specific software application or purchase for which consent is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rating under Section 121.052 assigned to the software application or purchase;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of any collection, use, or distribution of personal data that would occur because of the software application or purchase;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measures taken by the developer of the software application or purchase to protect the personal data of users;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parent or guardian a clear choice to give or withhold consent for the download or purchase;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consent is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parent or guardian;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the account affiliated with a minor's account under Subsection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software developer provides the owner of an app store with notice of a change under Section 121.053, the owner of the app store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any individual who has given consent under this section for a minor's use or purchase relating to a previous version of the changed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consent from the individual for the minor's continued use or purchase of the software application.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owner of an app store is not required to obtain consent from a minor's parent or guardian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download of a software application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a user with direct access to emergency services,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9-1-1 emergency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crisis hotline;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emergency assistance service that is legally available to a minor;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limits data collection to information: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collected in compliance with the Children's Online Privacy Protection Act of 1998 (15 U.S.C. Section 6501 et seq.);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necessary for the provision of emergency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allows a user to access and use the software application without requiring the user to create an account with the software application;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operated by or in partnership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governmental entity;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nonprofit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authorized emergency service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or download of a software application that is operated by or in partnership with a nonprofit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develops, sponsors, or administers a standardized test used for purposes of admission to or class placement in a postsecondary educational institution or a program within a postsecondary educational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subject to Subchapter D, Chapter 32,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121.023.</w:t>
      </w:r>
      <w:r>
        <w:rPr>
          <w:u w:val="single"/>
        </w:rPr>
        <w:t xml:space="preserve"> </w:t>
      </w:r>
      <w:r>
        <w:rPr>
          <w:u w:val="single"/>
        </w:rPr>
        <w:t xml:space="preserve"> </w:t>
      </w:r>
      <w:r>
        <w:rPr>
          <w:u w:val="single"/>
        </w:rPr>
        <w:t xml:space="preserve">DISPLAY OF AGE RATING FOR SOFTWARE APPLICATION.  (a) </w:t>
      </w:r>
      <w:r>
        <w:rPr>
          <w:u w:val="single"/>
        </w:rPr>
        <w:t xml:space="preserve"> </w:t>
      </w:r>
      <w:r>
        <w:rPr>
          <w:u w:val="single"/>
        </w:rPr>
        <w:t xml:space="preserve">If the owner of an app store that operates in this state has a mechanism for displaying an age rating or other content notice, the owner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users an explanation of the mechanism;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for each software application available for download and purchase on the app store the age rating and other content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owner of an app store that operates in this state does not have a mechanism for displaying an age rating or other content notice, the owner shall display for each software application available for download and purchase on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rating under Section 121.052 assigned to the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displayed under this section must be clear, accurate, and conspicuous.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121.024.</w:t>
      </w:r>
      <w:r>
        <w:rPr>
          <w:u w:val="single"/>
        </w:rPr>
        <w:t xml:space="preserve"> </w:t>
      </w:r>
      <w:r>
        <w:rPr>
          <w:u w:val="single"/>
        </w:rPr>
        <w:t xml:space="preserve"> </w:t>
      </w:r>
      <w:r>
        <w:rPr>
          <w:u w:val="single"/>
        </w:rPr>
        <w:t xml:space="preserve">INFORMATION FOR SOFTWARE APPLICATION DEVELOPERS.  The owner of an app store that operates in this state shall, using a commercially available method, allow the developer of a software application to access current information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category assigned to each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consent has been obtained for each minor user under Section 121.022.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121.025.</w:t>
      </w:r>
      <w:r>
        <w:rPr>
          <w:u w:val="single"/>
        </w:rPr>
        <w:t xml:space="preserve"> </w:t>
      </w:r>
      <w:r>
        <w:rPr>
          <w:u w:val="single"/>
        </w:rPr>
        <w:t xml:space="preserve"> </w:t>
      </w:r>
      <w:r>
        <w:rPr>
          <w:u w:val="single"/>
        </w:rPr>
        <w:t xml:space="preserve">PROTECTION OF PERSONAL DATA.  The owner of an app store that operates in this state shall protect the personal data of users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limiting the collection and processing of personal data to the minimum amount necessary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verifying the age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consent under Section 121.022;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maintaining compliance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transmitting personal data using industry-standard encryption protocols that ensure data integrity and confidentiality.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121.026.</w:t>
      </w:r>
      <w:r>
        <w:rPr>
          <w:u w:val="single"/>
        </w:rPr>
        <w:t xml:space="preserve"> </w:t>
      </w:r>
      <w:r>
        <w:rPr>
          <w:u w:val="single"/>
        </w:rPr>
        <w:t xml:space="preserve"> </w:t>
      </w:r>
      <w:r>
        <w:rPr>
          <w:u w:val="single"/>
        </w:rPr>
        <w:t xml:space="preserve">VIOLATION.  (a) </w:t>
      </w:r>
      <w:r>
        <w:rPr>
          <w:u w:val="single"/>
        </w:rPr>
        <w:t xml:space="preserve"> </w:t>
      </w:r>
      <w:r>
        <w:rPr>
          <w:u w:val="single"/>
        </w:rPr>
        <w:t xml:space="preserve">The owner of an app store that operates in this state violates this subchapter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information disclosed under Section 121.022(f)(1);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obtains a blanket consent to authorize multiple downloads or purchases;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shares or discloses personal data obtained for purposes of Section 121.021, except as required by Section 121.024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is not liable for a violation of Section 121.021 or 121.022 if the owner of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widely adopted industry standards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 the age of each user as required by Section 121.021;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 parental consent as required by Section 121.022;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those standards consistently and in good faith.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121.027.</w:t>
      </w:r>
      <w:r>
        <w:rPr>
          <w:u w:val="single"/>
        </w:rPr>
        <w:t xml:space="preserve"> </w:t>
      </w:r>
      <w:r>
        <w:rPr>
          <w:u w:val="single"/>
        </w:rPr>
        <w:t xml:space="preserve"> </w:t>
      </w:r>
      <w:r>
        <w:rPr>
          <w:u w:val="single"/>
        </w:rPr>
        <w:t xml:space="preserve">CONSTRUCTION OF SUBCHAPTER.  Nothing in this subchapter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owner of an app store that operates in this state from taking reasonable measures to block, detect, or prevent the distribution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obscene material, as that term is defined by Section 43.21,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material that may be harmful to minors;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owner of an app store that operates in this state to disclose a user's personal data to the developer of a software application except as provided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owner of an app store that operates in this state to use a measure required by this chapter in a manner that is arbitrary, capricious, anticompetitive, or unlawful;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block or filter spam;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prevent criminal activity;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protect the security of an app store or software application.</w:t>
      </w:r>
    </w:p>
    <w:p w:rsidR="003F3435" w:rsidRDefault="0032493E">
      <w:pPr>
        <w:spacing w:line="480" w:lineRule="auto"/>
        <w:jc w:val="center"/>
      </w:pPr>
      <w:r>
        <w:rPr>
          <w:u w:val="single"/>
        </w:rPr>
        <w:t xml:space="preserve">SUBCHAPTER C. DUTIES OF SOFTWARE APPLICATION DEVELOPERS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APPLICABILITY OF SUBCHAPTER.  This subchapter applies only to the developer of a software application that the developer makes available to users in this state through an app store.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DESIGNATION OF AGE RATING.  (a) The developer of a software application shall assign to each software application and to each purchase that can be made through the software application an age rating based on the age categories described by Section 121.021(b).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provide to each app store through which the developer makes the software application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rating assigned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each rating provided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CHANGES TO SOFTWARE APPLICATIONS.  (a) </w:t>
      </w:r>
      <w:r>
        <w:rPr>
          <w:u w:val="single"/>
        </w:rPr>
        <w:t xml:space="preserve"> </w:t>
      </w:r>
      <w:r>
        <w:rPr>
          <w:u w:val="single"/>
        </w:rPr>
        <w:t xml:space="preserve">The developer of a software application shall provide notice to each app store through which the developer makes the software application available before making any significant change to the terms of service or privacy policy of the software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change is significant if 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the type or category of personal data collected, stored, or shared by the developer;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or changes the rating assigned to the software application under Section 121.052 or the content or elements that led to that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adds new monetization features to the software application,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opportunities to make a purchase in or using the software application;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new advertisements in the software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materially changes the functionality or user experience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AGE VERIFICATION. </w:t>
      </w:r>
      <w:r>
        <w:rPr>
          <w:u w:val="single"/>
        </w:rPr>
        <w:t xml:space="preserve"> </w:t>
      </w:r>
      <w:r>
        <w:rPr>
          <w:u w:val="single"/>
        </w:rPr>
        <w:t xml:space="preserve">(a) </w:t>
      </w:r>
      <w:r>
        <w:rPr>
          <w:u w:val="single"/>
        </w:rPr>
        <w:t xml:space="preserve"> </w:t>
      </w:r>
      <w:r>
        <w:rPr>
          <w:u w:val="single"/>
        </w:rPr>
        <w:t xml:space="preserve">The developer of a software application shall create and implement a system to use information received under Section 121.024 to verify: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user of the software application, the age category assigned to that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minor user of the software application, whether consent has been obtained under Section 121.022.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use information received from the owner of an app store under Section 121.024 to perform the verification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USE OF PERSONAL DATA.  (a) The developer of a software application may use personal data provided to the developer under Section 121.024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 restrictions and protections on the software application related to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compliance with applicable laws and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safety-related features and default settings.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delete personal data provided by the owner of an app store under Section 121.024 on completion of the verification required by Section 121.054.</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121.056.</w:t>
      </w:r>
      <w:r>
        <w:rPr>
          <w:u w:val="single"/>
        </w:rPr>
        <w:t xml:space="preserve"> </w:t>
      </w:r>
      <w:r>
        <w:rPr>
          <w:u w:val="single"/>
        </w:rPr>
        <w:t xml:space="preserve"> </w:t>
      </w:r>
      <w:r>
        <w:rPr>
          <w:u w:val="single"/>
        </w:rPr>
        <w:t xml:space="preserve">VIOLATION.  (a) </w:t>
      </w:r>
      <w:r>
        <w:rPr>
          <w:u w:val="single"/>
        </w:rPr>
        <w:t xml:space="preserve"> </w:t>
      </w:r>
      <w:r>
        <w:rPr>
          <w:u w:val="single"/>
        </w:rPr>
        <w:t xml:space="preserve">Except as provided by this section, the developer of a software application violates this subchapter if the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an age rating or reason for that rating under Section 121.052;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discloses the personal data of a user that was acquired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is not liable for a violation of Section 121.052 if the software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widely adopted industry standards to determine the rating and specific content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those standards consistently and in good faith.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developer of a software application is not liable for a violation of Section 121.054 if the software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relied in good faith on age category and consent information received from the owner of an app store;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complied with the requirements of this section.</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DECEPTIVE TRADE PRACTICE.  A violation of this chapter constitutes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CUMULATIVE REMEDIES.  The remedies provided by this chapter are not exclusive and are in addition to any other action or remedy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